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9D55">
      <w:pPr>
        <w:pStyle w:val="6"/>
        <w:adjustRightInd w:val="0"/>
        <w:snapToGrid w:val="0"/>
        <w:ind w:firstLine="0" w:firstLineChars="0"/>
        <w:jc w:val="center"/>
        <w:rPr>
          <w:rFonts w:ascii="仿宋" w:hAnsi="仿宋" w:eastAsia="仿宋"/>
          <w:b/>
          <w:sz w:val="44"/>
          <w:szCs w:val="44"/>
        </w:rPr>
      </w:pPr>
      <w:r>
        <w:rPr>
          <w:rFonts w:hint="eastAsia" w:ascii="仿宋" w:hAnsi="仿宋" w:eastAsia="仿宋"/>
          <w:b/>
          <w:sz w:val="44"/>
          <w:szCs w:val="44"/>
        </w:rPr>
        <w:t>报价一览表</w:t>
      </w:r>
    </w:p>
    <w:p w14:paraId="279D06ED">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 xml:space="preserve">客户名称：云南省寄生虫病防治所        </w:t>
      </w:r>
    </w:p>
    <w:p w14:paraId="1670AA42">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项目名称：云南省寄生虫病防治所省寄防所重大公共卫生及应急处置专项资金疟疾检测试剂采购</w:t>
      </w:r>
    </w:p>
    <w:p w14:paraId="23161775">
      <w:pPr>
        <w:pStyle w:val="6"/>
        <w:spacing w:line="560" w:lineRule="exact"/>
        <w:ind w:firstLine="0" w:firstLineChars="0"/>
        <w:rPr>
          <w:rFonts w:ascii="仿宋" w:hAnsi="仿宋" w:eastAsia="仿宋"/>
          <w:sz w:val="32"/>
          <w:szCs w:val="32"/>
        </w:rPr>
      </w:pPr>
      <w:r>
        <w:rPr>
          <w:rFonts w:hint="eastAsia" w:ascii="仿宋" w:hAnsi="仿宋" w:eastAsia="仿宋"/>
          <w:sz w:val="32"/>
          <w:szCs w:val="32"/>
        </w:rPr>
        <w:t>项目编号：寄采申（202</w:t>
      </w:r>
      <w:r>
        <w:rPr>
          <w:rFonts w:hint="eastAsia" w:ascii="仿宋" w:hAnsi="仿宋" w:eastAsia="仿宋"/>
          <w:sz w:val="32"/>
          <w:szCs w:val="32"/>
          <w:lang w:val="en-US" w:eastAsia="zh-CN"/>
        </w:rPr>
        <w:t>6</w:t>
      </w:r>
      <w:r>
        <w:rPr>
          <w:rFonts w:hint="eastAsia" w:ascii="仿宋" w:hAnsi="仿宋" w:eastAsia="仿宋"/>
          <w:sz w:val="32"/>
          <w:szCs w:val="32"/>
        </w:rPr>
        <w:t>）1</w:t>
      </w:r>
      <w:r>
        <w:rPr>
          <w:rFonts w:hint="eastAsia" w:ascii="仿宋" w:hAnsi="仿宋" w:eastAsia="仿宋"/>
          <w:sz w:val="32"/>
          <w:szCs w:val="32"/>
          <w:lang w:val="en-US" w:eastAsia="zh-CN"/>
        </w:rPr>
        <w:t>35</w:t>
      </w:r>
      <w:r>
        <w:rPr>
          <w:rFonts w:hint="eastAsia" w:ascii="仿宋" w:hAnsi="仿宋" w:eastAsia="仿宋"/>
          <w:sz w:val="32"/>
          <w:szCs w:val="32"/>
        </w:rPr>
        <w:t>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375"/>
        <w:gridCol w:w="6013"/>
        <w:gridCol w:w="730"/>
        <w:gridCol w:w="998"/>
        <w:gridCol w:w="1281"/>
        <w:gridCol w:w="1098"/>
        <w:gridCol w:w="1114"/>
      </w:tblGrid>
      <w:tr w14:paraId="268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14:paraId="72D5D9F7">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序号</w:t>
            </w:r>
          </w:p>
        </w:tc>
        <w:tc>
          <w:tcPr>
            <w:tcW w:w="2375" w:type="dxa"/>
            <w:shd w:val="clear" w:color="auto" w:fill="auto"/>
            <w:vAlign w:val="center"/>
          </w:tcPr>
          <w:p w14:paraId="6C72F61D">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6013" w:type="dxa"/>
            <w:shd w:val="clear" w:color="auto" w:fill="auto"/>
            <w:vAlign w:val="center"/>
          </w:tcPr>
          <w:p w14:paraId="02B01628">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730" w:type="dxa"/>
            <w:shd w:val="clear" w:color="auto" w:fill="auto"/>
            <w:vAlign w:val="center"/>
          </w:tcPr>
          <w:p w14:paraId="45331EAB">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14:paraId="47D4FE05">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14:paraId="127FD346">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14:paraId="51ADFF01">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14:paraId="4547268C">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14:paraId="4C5F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14:paraId="2F349E3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5" w:type="dxa"/>
            <w:shd w:val="clear" w:color="auto" w:fill="auto"/>
            <w:vAlign w:val="center"/>
          </w:tcPr>
          <w:p w14:paraId="13E6A7DE">
            <w:pPr>
              <w:widowControl/>
              <w:jc w:val="center"/>
              <w:textAlignment w:val="center"/>
              <w:rPr>
                <w:rFonts w:hint="eastAsia" w:ascii="仿宋" w:hAnsi="仿宋" w:eastAsia="仿宋"/>
                <w:sz w:val="24"/>
                <w:szCs w:val="24"/>
                <w:lang w:val="en-US" w:eastAsia="zh-CN"/>
              </w:rPr>
            </w:pPr>
            <w:r>
              <w:rPr>
                <w:rFonts w:hint="eastAsia" w:ascii="仿宋" w:hAnsi="仿宋" w:eastAsia="仿宋"/>
                <w:sz w:val="24"/>
                <w:szCs w:val="24"/>
                <w:lang w:val="en-US" w:eastAsia="zh-CN"/>
              </w:rPr>
              <w:t>血细胞分析用器械包</w:t>
            </w:r>
          </w:p>
        </w:tc>
        <w:tc>
          <w:tcPr>
            <w:tcW w:w="6013" w:type="dxa"/>
            <w:shd w:val="clear" w:color="auto" w:fill="auto"/>
            <w:vAlign w:val="center"/>
          </w:tcPr>
          <w:p w14:paraId="159C7EA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sz w:val="24"/>
                <w:szCs w:val="24"/>
                <w:lang w:eastAsia="zh-CN"/>
              </w:rPr>
            </w:pPr>
            <w:r>
              <w:rPr>
                <w:rFonts w:ascii="宋体" w:hAnsi="宋体" w:eastAsia="宋体" w:cs="宋体"/>
                <w:sz w:val="18"/>
                <w:szCs w:val="18"/>
              </w:rPr>
              <w:t>1.规格：25个测试/盒；</w:t>
            </w:r>
            <w:r>
              <w:rPr>
                <w:rFonts w:ascii="宋体" w:hAnsi="宋体" w:eastAsia="宋体" w:cs="宋体"/>
                <w:sz w:val="18"/>
                <w:szCs w:val="18"/>
              </w:rPr>
              <w:br w:type="textWrapping"/>
            </w:r>
            <w:r>
              <w:rPr>
                <w:rFonts w:ascii="宋体" w:hAnsi="宋体" w:eastAsia="宋体" w:cs="宋体"/>
                <w:sz w:val="18"/>
                <w:szCs w:val="18"/>
              </w:rPr>
              <w:t>2.检测原理：采用图像法对样本中疟原虫及血细胞进行识别、分类及计数，对疟原虫的不同发育时期进行检测和计数，通过比色法计算样本中血红蛋白浓度；</w:t>
            </w:r>
            <w:r>
              <w:rPr>
                <w:rFonts w:ascii="宋体" w:hAnsi="宋体" w:eastAsia="宋体" w:cs="宋体"/>
                <w:sz w:val="18"/>
                <w:szCs w:val="18"/>
              </w:rPr>
              <w:br w:type="textWrapping"/>
            </w:r>
            <w:r>
              <w:rPr>
                <w:rFonts w:ascii="宋体" w:hAnsi="宋体" w:eastAsia="宋体" w:cs="宋体"/>
                <w:sz w:val="18"/>
                <w:szCs w:val="18"/>
              </w:rPr>
              <w:t>3.试剂盒组成：一次性使用末梢采血管（管内壁不附着添加剂）、血细胞分析用溶血剂、血细胞分析用染色液、网织红细胞染色液和细胞计数板；</w:t>
            </w:r>
            <w:r>
              <w:rPr>
                <w:rFonts w:ascii="宋体" w:hAnsi="宋体" w:eastAsia="宋体" w:cs="宋体"/>
                <w:sz w:val="18"/>
                <w:szCs w:val="18"/>
              </w:rPr>
              <w:br w:type="textWrapping"/>
            </w:r>
            <w:r>
              <w:rPr>
                <w:rFonts w:ascii="宋体" w:hAnsi="宋体" w:eastAsia="宋体" w:cs="宋体"/>
                <w:sz w:val="18"/>
                <w:szCs w:val="18"/>
              </w:rPr>
              <w:t>4.试剂要求：使用活体荧光染色方法和微流控芯片技术，可对血细胞球形化处理，同时具备血液中疟原虫染色能力，可对疟原虫不同发育时期进行分期计数；</w:t>
            </w:r>
            <w:r>
              <w:rPr>
                <w:rFonts w:ascii="宋体" w:hAnsi="宋体" w:eastAsia="宋体" w:cs="宋体"/>
                <w:sz w:val="18"/>
                <w:szCs w:val="18"/>
              </w:rPr>
              <w:br w:type="textWrapping"/>
            </w:r>
            <w:r>
              <w:rPr>
                <w:rFonts w:ascii="宋体" w:hAnsi="宋体" w:eastAsia="宋体" w:cs="宋体"/>
                <w:sz w:val="18"/>
                <w:szCs w:val="18"/>
              </w:rPr>
              <w:t>5.试剂盒需适配丹诺迪医疗科技有限公司DIH系列仪器，生产企业必须通过IS013485质量体系认证；</w:t>
            </w:r>
            <w:r>
              <w:rPr>
                <w:rFonts w:ascii="宋体" w:hAnsi="宋体" w:eastAsia="宋体" w:cs="宋体"/>
                <w:sz w:val="18"/>
                <w:szCs w:val="18"/>
              </w:rPr>
              <w:br w:type="textWrapping"/>
            </w:r>
            <w:r>
              <w:rPr>
                <w:rFonts w:ascii="宋体" w:hAnsi="宋体" w:eastAsia="宋体" w:cs="宋体"/>
                <w:sz w:val="18"/>
                <w:szCs w:val="18"/>
              </w:rPr>
              <w:t>6.试剂盒到货后有效期≥12个月。</w:t>
            </w:r>
          </w:p>
        </w:tc>
        <w:tc>
          <w:tcPr>
            <w:tcW w:w="730" w:type="dxa"/>
            <w:shd w:val="clear" w:color="auto" w:fill="auto"/>
            <w:vAlign w:val="center"/>
          </w:tcPr>
          <w:p w14:paraId="040523C5">
            <w:pPr>
              <w:widowControl/>
              <w:jc w:val="center"/>
              <w:textAlignment w:val="center"/>
              <w:rPr>
                <w:rFonts w:hint="default" w:ascii="仿宋" w:hAnsi="仿宋" w:eastAsia="仿宋"/>
                <w:sz w:val="24"/>
                <w:szCs w:val="24"/>
                <w:lang w:val="en-US" w:eastAsia="zh-CN"/>
              </w:rPr>
            </w:pPr>
            <w:r>
              <w:rPr>
                <w:rFonts w:hint="default" w:ascii="仿宋" w:hAnsi="仿宋" w:eastAsia="仿宋"/>
                <w:sz w:val="24"/>
                <w:szCs w:val="24"/>
                <w:lang w:val="en-US" w:eastAsia="zh-CN"/>
              </w:rPr>
              <w:t>50</w:t>
            </w:r>
          </w:p>
        </w:tc>
        <w:tc>
          <w:tcPr>
            <w:tcW w:w="998" w:type="dxa"/>
            <w:shd w:val="clear" w:color="auto" w:fill="auto"/>
            <w:vAlign w:val="center"/>
          </w:tcPr>
          <w:p w14:paraId="38C9DF6C">
            <w:pPr>
              <w:widowControl/>
              <w:jc w:val="center"/>
              <w:textAlignment w:val="center"/>
              <w:rPr>
                <w:rFonts w:hint="eastAsia" w:ascii="仿宋" w:hAnsi="仿宋" w:eastAsia="仿宋"/>
                <w:sz w:val="24"/>
                <w:szCs w:val="24"/>
                <w:lang w:eastAsia="zh-CN"/>
              </w:rPr>
            </w:pPr>
            <w:r>
              <w:rPr>
                <w:rFonts w:hint="eastAsia" w:ascii="宋体" w:hAnsi="宋体" w:eastAsia="宋体" w:cs="宋体"/>
                <w:color w:val="000000"/>
                <w:kern w:val="0"/>
                <w:sz w:val="24"/>
                <w:szCs w:val="24"/>
                <w:lang w:val="en-US" w:eastAsia="zh-CN" w:bidi="ar"/>
              </w:rPr>
              <w:t>盒</w:t>
            </w:r>
            <w:bookmarkStart w:id="0" w:name="_GoBack"/>
            <w:bookmarkEnd w:id="0"/>
          </w:p>
        </w:tc>
        <w:tc>
          <w:tcPr>
            <w:tcW w:w="1281" w:type="dxa"/>
            <w:shd w:val="clear" w:color="auto" w:fill="auto"/>
            <w:vAlign w:val="center"/>
          </w:tcPr>
          <w:p w14:paraId="64401606">
            <w:pPr>
              <w:widowControl/>
              <w:jc w:val="center"/>
              <w:textAlignment w:val="center"/>
              <w:rPr>
                <w:rFonts w:ascii="仿宋" w:hAnsi="仿宋" w:eastAsia="仿宋"/>
                <w:sz w:val="28"/>
                <w:szCs w:val="28"/>
              </w:rPr>
            </w:pPr>
          </w:p>
        </w:tc>
        <w:tc>
          <w:tcPr>
            <w:tcW w:w="1098" w:type="dxa"/>
            <w:shd w:val="clear" w:color="auto" w:fill="auto"/>
            <w:vAlign w:val="center"/>
          </w:tcPr>
          <w:p w14:paraId="668B1885">
            <w:pPr>
              <w:widowControl/>
              <w:jc w:val="center"/>
              <w:textAlignment w:val="center"/>
              <w:rPr>
                <w:rFonts w:ascii="仿宋" w:hAnsi="仿宋" w:eastAsia="仿宋"/>
                <w:sz w:val="28"/>
                <w:szCs w:val="28"/>
              </w:rPr>
            </w:pPr>
          </w:p>
        </w:tc>
        <w:tc>
          <w:tcPr>
            <w:tcW w:w="1114" w:type="dxa"/>
            <w:shd w:val="clear" w:color="auto" w:fill="auto"/>
            <w:vAlign w:val="center"/>
          </w:tcPr>
          <w:p w14:paraId="0814DDA4">
            <w:pPr>
              <w:widowControl/>
              <w:jc w:val="center"/>
              <w:textAlignment w:val="center"/>
              <w:rPr>
                <w:rFonts w:ascii="仿宋" w:hAnsi="仿宋" w:eastAsia="仿宋"/>
                <w:sz w:val="28"/>
                <w:szCs w:val="28"/>
              </w:rPr>
            </w:pPr>
          </w:p>
        </w:tc>
      </w:tr>
      <w:tr w14:paraId="150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53DC270B">
            <w:pPr>
              <w:pStyle w:val="6"/>
              <w:spacing w:line="560" w:lineRule="exact"/>
              <w:ind w:firstLine="0" w:firstLineChars="0"/>
              <w:rPr>
                <w:rFonts w:ascii="仿宋" w:hAnsi="仿宋" w:eastAsia="仿宋"/>
                <w:sz w:val="28"/>
                <w:szCs w:val="28"/>
              </w:rPr>
            </w:pPr>
          </w:p>
        </w:tc>
        <w:tc>
          <w:tcPr>
            <w:tcW w:w="2375" w:type="dxa"/>
            <w:shd w:val="clear" w:color="auto" w:fill="auto"/>
          </w:tcPr>
          <w:p w14:paraId="34FF0DEB">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9022" w:type="dxa"/>
            <w:gridSpan w:val="4"/>
            <w:shd w:val="clear" w:color="auto" w:fill="auto"/>
          </w:tcPr>
          <w:p w14:paraId="7A001130">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大写：</w:t>
            </w:r>
          </w:p>
        </w:tc>
        <w:tc>
          <w:tcPr>
            <w:tcW w:w="2212" w:type="dxa"/>
            <w:gridSpan w:val="2"/>
            <w:shd w:val="clear" w:color="auto" w:fill="auto"/>
          </w:tcPr>
          <w:p w14:paraId="221C38E0">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小写：</w:t>
            </w:r>
          </w:p>
        </w:tc>
      </w:tr>
      <w:tr w14:paraId="2C67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01451A17">
            <w:pPr>
              <w:pStyle w:val="6"/>
              <w:spacing w:line="560" w:lineRule="exact"/>
              <w:ind w:firstLine="0" w:firstLineChars="0"/>
              <w:rPr>
                <w:rFonts w:ascii="仿宋" w:hAnsi="仿宋" w:eastAsia="仿宋"/>
                <w:sz w:val="28"/>
                <w:szCs w:val="28"/>
              </w:rPr>
            </w:pPr>
          </w:p>
        </w:tc>
        <w:tc>
          <w:tcPr>
            <w:tcW w:w="13609" w:type="dxa"/>
            <w:gridSpan w:val="7"/>
            <w:shd w:val="clear" w:color="auto" w:fill="auto"/>
          </w:tcPr>
          <w:p w14:paraId="5174D226">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14:paraId="3614ECDA">
      <w:pPr>
        <w:pStyle w:val="6"/>
        <w:spacing w:line="560" w:lineRule="exact"/>
        <w:ind w:firstLine="0" w:firstLineChars="0"/>
        <w:rPr>
          <w:rFonts w:ascii="仿宋" w:hAnsi="仿宋" w:eastAsia="仿宋"/>
          <w:sz w:val="28"/>
          <w:szCs w:val="28"/>
        </w:rPr>
      </w:pPr>
      <w:r>
        <w:rPr>
          <w:rFonts w:hint="eastAsia" w:ascii="仿宋" w:hAnsi="仿宋" w:eastAsia="仿宋"/>
          <w:sz w:val="28"/>
          <w:szCs w:val="28"/>
        </w:rPr>
        <w:t>经办人签字：</w:t>
      </w:r>
    </w:p>
    <w:p w14:paraId="7DDD384A">
      <w:pPr>
        <w:pStyle w:val="6"/>
        <w:spacing w:line="560" w:lineRule="exact"/>
        <w:ind w:firstLine="0" w:firstLineChars="0"/>
        <w:rPr>
          <w:rFonts w:ascii="仿宋" w:hAnsi="仿宋" w:eastAsia="仿宋"/>
          <w:sz w:val="28"/>
          <w:szCs w:val="28"/>
        </w:rPr>
      </w:pPr>
    </w:p>
    <w:p w14:paraId="7E055A0B">
      <w:pPr>
        <w:pStyle w:val="6"/>
        <w:spacing w:line="560" w:lineRule="exact"/>
        <w:ind w:firstLine="0" w:firstLineChars="0"/>
      </w:pPr>
      <w:r>
        <w:rPr>
          <w:rFonts w:hint="eastAsia" w:ascii="仿宋" w:hAnsi="仿宋" w:eastAsia="仿宋"/>
          <w:sz w:val="28"/>
          <w:szCs w:val="28"/>
        </w:rPr>
        <w:t xml:space="preserve">供应商名称（公章）：                             报  价  日  期：     年    月    日  </w:t>
      </w:r>
    </w:p>
    <w:sectPr>
      <w:pgSz w:w="16838" w:h="11906" w:orient="landscape"/>
      <w:pgMar w:top="1020" w:right="1135" w:bottom="1117"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66456"/>
    <w:rsid w:val="00172A27"/>
    <w:rsid w:val="0024335A"/>
    <w:rsid w:val="00331557"/>
    <w:rsid w:val="00347909"/>
    <w:rsid w:val="00375D89"/>
    <w:rsid w:val="00481DAE"/>
    <w:rsid w:val="004949BD"/>
    <w:rsid w:val="004E6197"/>
    <w:rsid w:val="005A2281"/>
    <w:rsid w:val="005A65D4"/>
    <w:rsid w:val="0076269E"/>
    <w:rsid w:val="008612E0"/>
    <w:rsid w:val="008D625D"/>
    <w:rsid w:val="009520A9"/>
    <w:rsid w:val="009E76EB"/>
    <w:rsid w:val="00A64C82"/>
    <w:rsid w:val="00A6568D"/>
    <w:rsid w:val="00C20B63"/>
    <w:rsid w:val="00C20CA8"/>
    <w:rsid w:val="00CA3F38"/>
    <w:rsid w:val="00D23AD7"/>
    <w:rsid w:val="00DE6E87"/>
    <w:rsid w:val="00EC40AB"/>
    <w:rsid w:val="00EC74FA"/>
    <w:rsid w:val="00EE4A8C"/>
    <w:rsid w:val="02671BD1"/>
    <w:rsid w:val="082E06EA"/>
    <w:rsid w:val="0A090AF7"/>
    <w:rsid w:val="0D4A13E6"/>
    <w:rsid w:val="0EB60A64"/>
    <w:rsid w:val="0F905827"/>
    <w:rsid w:val="10131AF0"/>
    <w:rsid w:val="107E22A2"/>
    <w:rsid w:val="13E34A71"/>
    <w:rsid w:val="16827436"/>
    <w:rsid w:val="1BEA475F"/>
    <w:rsid w:val="1C316188"/>
    <w:rsid w:val="1CBB2AE0"/>
    <w:rsid w:val="1DC207D0"/>
    <w:rsid w:val="24CD7F2D"/>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413</Words>
  <Characters>441</Characters>
  <Lines>3</Lines>
  <Paragraphs>1</Paragraphs>
  <TotalTime>11</TotalTime>
  <ScaleCrop>false</ScaleCrop>
  <LinksUpToDate>false</LinksUpToDate>
  <CharactersWithSpaces>499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卐丶杰一彡卍</cp:lastModifiedBy>
  <dcterms:modified xsi:type="dcterms:W3CDTF">2026-07-16T08:44:07Z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B6272305FA8243F8A15E12120CF932F4</vt:lpwstr>
  </property>
  <property fmtid="{D5CDD505-2E9C-101B-9397-08002B2CF9AE}" pid="4" name="KSOTemplateDocerSaveRecord">
    <vt:lpwstr>eyJoZGlkIjoiOGViYmExYmFmNGRiZmVlMTcwODQ2Y2NkZjg2ODFiYTUiLCJ1c2VySWQiOiIxMjY1OTM1OCJ9</vt:lpwstr>
  </property>
</Properties>
</file>